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AD1E0" w14:textId="055995DC" w:rsidR="00F71E0C" w:rsidRPr="00F71E0C" w:rsidRDefault="00F71E0C">
      <w:pPr>
        <w:rPr>
          <w:rFonts w:ascii="UD デジタル 教科書体 NK-R" w:eastAsia="UD デジタル 教科書体 NK-R"/>
          <w:sz w:val="22"/>
        </w:rPr>
      </w:pPr>
      <w:r w:rsidRPr="00F71E0C">
        <w:rPr>
          <w:rFonts w:ascii="UD デジタル 教科書体 NK-R" w:eastAsia="UD デジタル 教科書体 NK-R" w:hint="eastAsia"/>
          <w:sz w:val="22"/>
        </w:rPr>
        <w:t>沖縄県立球陽</w:t>
      </w:r>
      <w:r w:rsidR="002F45D6" w:rsidRPr="00DE08AF">
        <w:rPr>
          <w:rFonts w:ascii="UD デジタル 教科書体 NK-R" w:eastAsia="UD デジタル 教科書体 NK-R" w:hint="eastAsia"/>
          <w:color w:val="000000" w:themeColor="text1"/>
          <w:sz w:val="22"/>
        </w:rPr>
        <w:t>中学校・</w:t>
      </w:r>
      <w:r w:rsidRPr="00DE08AF">
        <w:rPr>
          <w:rFonts w:ascii="UD デジタル 教科書体 NK-R" w:eastAsia="UD デジタル 教科書体 NK-R" w:hint="eastAsia"/>
          <w:color w:val="000000" w:themeColor="text1"/>
          <w:sz w:val="22"/>
        </w:rPr>
        <w:t>高等</w:t>
      </w:r>
      <w:r w:rsidRPr="00F71E0C">
        <w:rPr>
          <w:rFonts w:ascii="UD デジタル 教科書体 NK-R" w:eastAsia="UD デジタル 教科書体 NK-R" w:hint="eastAsia"/>
          <w:sz w:val="22"/>
        </w:rPr>
        <w:t>学校</w:t>
      </w:r>
    </w:p>
    <w:p w14:paraId="4C9259A3" w14:textId="77777777" w:rsidR="00F71E0C" w:rsidRPr="00F71E0C" w:rsidRDefault="00F71E0C" w:rsidP="00F71E0C">
      <w:pPr>
        <w:overflowPunct w:val="0"/>
        <w:ind w:firstLineChars="100" w:firstLine="22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学</w:t>
      </w:r>
      <w:r>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ＭＳ 明朝" w:hint="eastAsia"/>
          <w:color w:val="000000"/>
          <w:kern w:val="0"/>
          <w:sz w:val="22"/>
        </w:rPr>
        <w:t>校</w:t>
      </w:r>
      <w:r>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ＭＳ 明朝" w:hint="eastAsia"/>
          <w:color w:val="000000"/>
          <w:kern w:val="0"/>
          <w:sz w:val="22"/>
        </w:rPr>
        <w:t xml:space="preserve">長　</w:t>
      </w:r>
      <w:r>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ＭＳ 明朝" w:hint="eastAsia"/>
          <w:color w:val="000000"/>
          <w:kern w:val="0"/>
          <w:sz w:val="22"/>
        </w:rPr>
        <w:t>殿</w:t>
      </w:r>
    </w:p>
    <w:p w14:paraId="2585A532" w14:textId="77777777" w:rsidR="00F71E0C" w:rsidRPr="00F71E0C" w:rsidRDefault="00F71E0C" w:rsidP="00F71E0C">
      <w:pPr>
        <w:overflowPunct w:val="0"/>
        <w:jc w:val="left"/>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 xml:space="preserve">　</w:t>
      </w:r>
    </w:p>
    <w:p w14:paraId="131F46FC" w14:textId="58D6D3D0" w:rsidR="00F71E0C" w:rsidRPr="00F71E0C" w:rsidRDefault="00F71E0C" w:rsidP="00F71E0C">
      <w:pPr>
        <w:overflowPunct w:val="0"/>
        <w:ind w:leftChars="2497" w:left="5244"/>
        <w:jc w:val="left"/>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u w:val="single" w:color="000000"/>
        </w:rPr>
        <w:t xml:space="preserve">　</w:t>
      </w:r>
      <w:r>
        <w:rPr>
          <w:rFonts w:ascii="UD デジタル 教科書体 NK-R" w:eastAsia="UD デジタル 教科書体 NK-R" w:hAnsi="Times New Roman" w:cs="ＭＳ 明朝" w:hint="eastAsia"/>
          <w:color w:val="000000"/>
          <w:kern w:val="0"/>
          <w:sz w:val="22"/>
          <w:u w:val="single" w:color="000000"/>
        </w:rPr>
        <w:t xml:space="preserve">　　</w:t>
      </w:r>
      <w:r w:rsidRPr="00F71E0C">
        <w:rPr>
          <w:rFonts w:ascii="UD デジタル 教科書体 NK-R" w:eastAsia="UD デジタル 教科書体 NK-R" w:hAnsi="Times New Roman" w:cs="ＭＳ 明朝" w:hint="eastAsia"/>
          <w:color w:val="000000"/>
          <w:kern w:val="0"/>
          <w:sz w:val="22"/>
          <w:u w:val="single" w:color="000000"/>
        </w:rPr>
        <w:t xml:space="preserve">　年　</w:t>
      </w:r>
      <w:r>
        <w:rPr>
          <w:rFonts w:ascii="UD デジタル 教科書体 NK-R" w:eastAsia="UD デジタル 教科書体 NK-R" w:hAnsi="Times New Roman" w:cs="ＭＳ 明朝" w:hint="eastAsia"/>
          <w:color w:val="000000"/>
          <w:kern w:val="0"/>
          <w:sz w:val="22"/>
          <w:u w:val="single" w:color="000000"/>
        </w:rPr>
        <w:t xml:space="preserve">　　</w:t>
      </w:r>
      <w:r w:rsidRPr="00F71E0C">
        <w:rPr>
          <w:rFonts w:ascii="UD デジタル 教科書体 NK-R" w:eastAsia="UD デジタル 教科書体 NK-R" w:hAnsi="Times New Roman" w:cs="ＭＳ 明朝" w:hint="eastAsia"/>
          <w:color w:val="000000"/>
          <w:kern w:val="0"/>
          <w:sz w:val="22"/>
          <w:u w:val="single" w:color="000000"/>
        </w:rPr>
        <w:t xml:space="preserve">　組　</w:t>
      </w:r>
      <w:r>
        <w:rPr>
          <w:rFonts w:ascii="UD デジタル 教科書体 NK-R" w:eastAsia="UD デジタル 教科書体 NK-R" w:hAnsi="Times New Roman" w:cs="ＭＳ 明朝" w:hint="eastAsia"/>
          <w:color w:val="000000"/>
          <w:kern w:val="0"/>
          <w:sz w:val="22"/>
          <w:u w:val="single" w:color="000000"/>
        </w:rPr>
        <w:t xml:space="preserve">　　</w:t>
      </w:r>
      <w:r w:rsidRPr="00F71E0C">
        <w:rPr>
          <w:rFonts w:ascii="UD デジタル 教科書体 NK-R" w:eastAsia="UD デジタル 教科書体 NK-R" w:hAnsi="Times New Roman" w:cs="ＭＳ 明朝" w:hint="eastAsia"/>
          <w:color w:val="000000"/>
          <w:kern w:val="0"/>
          <w:sz w:val="22"/>
          <w:u w:val="single" w:color="000000"/>
        </w:rPr>
        <w:t xml:space="preserve">　番</w:t>
      </w:r>
    </w:p>
    <w:p w14:paraId="31F2E087" w14:textId="77777777" w:rsidR="00F71E0C" w:rsidRDefault="00F71E0C" w:rsidP="00F71E0C">
      <w:pPr>
        <w:overflowPunct w:val="0"/>
        <w:ind w:leftChars="2497" w:left="5244"/>
        <w:jc w:val="left"/>
        <w:textAlignment w:val="baseline"/>
        <w:rPr>
          <w:rFonts w:ascii="UD デジタル 教科書体 NK-R" w:eastAsia="UD デジタル 教科書体 NK-R" w:hAnsi="Times New Roman" w:cs="ＭＳ 明朝"/>
          <w:color w:val="000000"/>
          <w:kern w:val="0"/>
          <w:sz w:val="22"/>
          <w:u w:val="single" w:color="000000"/>
        </w:rPr>
      </w:pPr>
    </w:p>
    <w:p w14:paraId="4D9C709C" w14:textId="03BAA4BC" w:rsidR="00F71E0C" w:rsidRPr="00F71E0C" w:rsidRDefault="00F71E0C" w:rsidP="00EE783F">
      <w:pPr>
        <w:overflowPunct w:val="0"/>
        <w:ind w:leftChars="2497" w:left="5244"/>
        <w:jc w:val="left"/>
        <w:textAlignment w:val="baseline"/>
        <w:rPr>
          <w:rFonts w:ascii="UD デジタル 教科書体 NK-R" w:eastAsia="UD デジタル 教科書体 NK-R" w:hAnsi="Times New Roman" w:cs="Times New Roman"/>
          <w:color w:val="000000"/>
          <w:spacing w:val="2"/>
          <w:kern w:val="0"/>
          <w:sz w:val="22"/>
        </w:rPr>
      </w:pPr>
      <w:r w:rsidRPr="1526AF0D">
        <w:rPr>
          <w:rFonts w:ascii="UD デジタル 教科書体 NK-R" w:eastAsia="UD デジタル 教科書体 NK-R" w:hAnsi="Times New Roman" w:cs="ＭＳ 明朝"/>
          <w:color w:val="000000"/>
          <w:kern w:val="0"/>
          <w:sz w:val="22"/>
          <w:u w:val="single" w:color="000000"/>
        </w:rPr>
        <w:t xml:space="preserve">生徒氏名　　　　　　　　　　　　　　　　　　　</w:t>
      </w:r>
      <w:r w:rsidR="00DE08AF" w:rsidRPr="1526AF0D">
        <w:rPr>
          <w:rFonts w:ascii="UD デジタル 教科書体 NK-R" w:eastAsia="UD デジタル 教科書体 NK-R" w:hAnsi="Times New Roman" w:cs="ＭＳ 明朝"/>
          <w:color w:val="000000"/>
          <w:kern w:val="0"/>
          <w:sz w:val="22"/>
          <w:u w:val="single" w:color="000000"/>
        </w:rPr>
        <w:t xml:space="preserve">　</w:t>
      </w:r>
      <w:r w:rsidR="002F45D6" w:rsidRPr="1526AF0D">
        <w:rPr>
          <w:rFonts w:ascii="UD デジタル 教科書体 NK-R" w:eastAsia="UD デジタル 教科書体 NK-R" w:hAnsi="Times New Roman" w:cs="ＭＳ 明朝"/>
          <w:color w:val="000000"/>
          <w:kern w:val="0"/>
          <w:sz w:val="22"/>
          <w:u w:val="single" w:color="000000"/>
        </w:rPr>
        <w:t xml:space="preserve">　　</w:t>
      </w:r>
    </w:p>
    <w:p w14:paraId="0598FB26"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p>
    <w:p w14:paraId="58E7988D" w14:textId="77777777" w:rsidR="00F71E0C" w:rsidRPr="00F71E0C" w:rsidRDefault="00F71E0C" w:rsidP="00541AAB">
      <w:pPr>
        <w:overflowPunct w:val="0"/>
        <w:ind w:firstLineChars="200" w:firstLine="44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【オミクロン株流行下における】</w:t>
      </w:r>
    </w:p>
    <w:p w14:paraId="47D43875" w14:textId="68A3EDAA" w:rsidR="00F71E0C" w:rsidRPr="00F71E0C" w:rsidRDefault="00F71E0C" w:rsidP="00F71E0C">
      <w:pPr>
        <w:overflowPunct w:val="0"/>
        <w:jc w:val="center"/>
        <w:textAlignment w:val="baseline"/>
        <w:rPr>
          <w:rFonts w:ascii="UD デジタル 教科書体 NK-R" w:eastAsia="UD デジタル 教科書体 NK-R" w:hAnsi="Times New Roman" w:cs="Times New Roman"/>
          <w:color w:val="000000"/>
          <w:spacing w:val="2"/>
          <w:kern w:val="0"/>
          <w:sz w:val="28"/>
          <w:szCs w:val="28"/>
        </w:rPr>
      </w:pPr>
      <w:r w:rsidRPr="00F71E0C">
        <w:rPr>
          <w:rFonts w:ascii="UD デジタル 教科書体 NK-R" w:eastAsia="UD デジタル 教科書体 NK-R" w:hAnsi="Times New Roman" w:cs="ＭＳ ゴシック" w:hint="eastAsia"/>
          <w:color w:val="000000"/>
          <w:spacing w:val="2"/>
          <w:kern w:val="0"/>
          <w:sz w:val="28"/>
          <w:szCs w:val="28"/>
        </w:rPr>
        <w:t>濃厚接触者の自宅待機期間短縮届</w:t>
      </w:r>
      <w:bookmarkStart w:id="0" w:name="_GoBack"/>
      <w:bookmarkEnd w:id="0"/>
    </w:p>
    <w:p w14:paraId="3386B52D"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p>
    <w:p w14:paraId="51E13C90" w14:textId="77777777" w:rsidR="00F71E0C" w:rsidRPr="00F71E0C" w:rsidRDefault="00F71E0C" w:rsidP="00F71E0C">
      <w:pPr>
        <w:overflowPunct w:val="0"/>
        <w:jc w:val="left"/>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 xml:space="preserve">　保健所から新型コロナウイルス感染症の濃厚接触者に特定され自宅待機しておりましたが、無症状かつ感染者との最終接触日の翌日から４日目と５日目の抗原キット検査により陰性を確認しましたので、本日より登校させます。</w:t>
      </w:r>
    </w:p>
    <w:p w14:paraId="48DD4983" w14:textId="77777777" w:rsidR="00F71E0C" w:rsidRPr="00F71E0C" w:rsidRDefault="00F71E0C" w:rsidP="00F71E0C">
      <w:pPr>
        <w:overflowPunct w:val="0"/>
        <w:jc w:val="left"/>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 xml:space="preserve">　なお、使用した抗原キットは、国から薬事承認を受けている製品名（　　　　</w:t>
      </w:r>
      <w:r>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ＭＳ 明朝" w:hint="eastAsia"/>
          <w:color w:val="000000"/>
          <w:kern w:val="0"/>
          <w:sz w:val="22"/>
        </w:rPr>
        <w:t xml:space="preserve">　　　　</w:t>
      </w:r>
      <w:r w:rsidR="00541AAB">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ＭＳ 明朝" w:hint="eastAsia"/>
          <w:color w:val="000000"/>
          <w:kern w:val="0"/>
          <w:sz w:val="22"/>
        </w:rPr>
        <w:t xml:space="preserve">　　　　　　　　）を使用いたしました。</w:t>
      </w:r>
    </w:p>
    <w:p w14:paraId="6C5A0153"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p>
    <w:p w14:paraId="53F1CC14"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○厚生労働省</w:t>
      </w:r>
      <w:r w:rsidRPr="00F71E0C">
        <w:rPr>
          <w:rFonts w:ascii="UD デジタル 教科書体 NK-R" w:eastAsia="UD デジタル 教科書体 NK-R" w:hAnsi="Times New Roman" w:cs="Times New Roman" w:hint="eastAsia"/>
          <w:color w:val="000000"/>
          <w:kern w:val="0"/>
          <w:sz w:val="22"/>
        </w:rPr>
        <w:t>HP</w:t>
      </w:r>
      <w:r w:rsidRPr="00F71E0C">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Times New Roman" w:hint="eastAsia"/>
          <w:color w:val="000000"/>
          <w:kern w:val="0"/>
          <w:sz w:val="22"/>
        </w:rPr>
        <w:t>https://www.mhlw.go.jp/stf/newpage_11331.html</w:t>
      </w:r>
    </w:p>
    <w:p w14:paraId="7E2F1013"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・濃厚接触者の自宅待機期間短縮のための検査に使用できる抗原キットは、国の薬事承認を受けたもの（「医療用」）に限ります。「研究用」は使用できません。使用した抗原キットが、上記</w:t>
      </w:r>
      <w:r w:rsidRPr="00F71E0C">
        <w:rPr>
          <w:rFonts w:ascii="UD デジタル 教科書体 NK-R" w:eastAsia="UD デジタル 教科書体 NK-R" w:hAnsi="Times New Roman" w:cs="Times New Roman" w:hint="eastAsia"/>
          <w:color w:val="000000"/>
          <w:kern w:val="0"/>
          <w:sz w:val="22"/>
        </w:rPr>
        <w:t>HP</w:t>
      </w:r>
      <w:r w:rsidRPr="00F71E0C">
        <w:rPr>
          <w:rFonts w:ascii="UD デジタル 教科書体 NK-R" w:eastAsia="UD デジタル 教科書体 NK-R" w:hAnsi="Times New Roman" w:cs="ＭＳ 明朝" w:hint="eastAsia"/>
          <w:color w:val="000000"/>
          <w:kern w:val="0"/>
          <w:sz w:val="22"/>
        </w:rPr>
        <w:t>の【新型コロナウイルス感染症の体外診断用医薬品（検査キット）の承認情報】の「抗原検査法（簡易キット）」に製品名が記載されていることを確認してください。</w:t>
      </w:r>
    </w:p>
    <w:p w14:paraId="6E88AFEC"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・国の薬事承認を得た唾液検体を用いた抗原キットもありますが、現時点においては、無症状者への使用は推奨されていないため、鼻腔検体等を用いた抗原キットを使用してください。</w:t>
      </w:r>
    </w:p>
    <w:p w14:paraId="0CD1D6DD"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p>
    <w:p w14:paraId="692CA5F0" w14:textId="77777777" w:rsidR="00F71E0C" w:rsidRPr="00F71E0C" w:rsidRDefault="00F71E0C" w:rsidP="00F71E0C">
      <w:pPr>
        <w:overflowPunct w:val="0"/>
        <w:jc w:val="left"/>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 xml:space="preserve">　　　　　　　　　　　　　　</w:t>
      </w:r>
      <w:r>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ＭＳ 明朝" w:hint="eastAsia"/>
          <w:color w:val="000000"/>
          <w:kern w:val="0"/>
          <w:sz w:val="22"/>
        </w:rPr>
        <w:t xml:space="preserve">令和　　</w:t>
      </w:r>
      <w:r w:rsidR="00541AAB">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ＭＳ 明朝" w:hint="eastAsia"/>
          <w:color w:val="000000"/>
          <w:kern w:val="0"/>
          <w:sz w:val="22"/>
        </w:rPr>
        <w:t xml:space="preserve">年　</w:t>
      </w:r>
      <w:r w:rsidR="00541AAB">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ＭＳ 明朝" w:hint="eastAsia"/>
          <w:color w:val="000000"/>
          <w:kern w:val="0"/>
          <w:sz w:val="22"/>
        </w:rPr>
        <w:t xml:space="preserve">　月</w:t>
      </w:r>
      <w:r w:rsidR="00541AAB">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ＭＳ 明朝" w:hint="eastAsia"/>
          <w:color w:val="000000"/>
          <w:kern w:val="0"/>
          <w:sz w:val="22"/>
        </w:rPr>
        <w:t xml:space="preserve">　　日</w:t>
      </w:r>
    </w:p>
    <w:p w14:paraId="70E6D73B"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p>
    <w:p w14:paraId="62DBD39D" w14:textId="7EEE1DD7" w:rsidR="00F71E0C" w:rsidRPr="00F71E0C" w:rsidRDefault="00F71E0C" w:rsidP="00F71E0C">
      <w:pPr>
        <w:overflowPunct w:val="0"/>
        <w:jc w:val="left"/>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 xml:space="preserve">　　　　　　　　　　　　　</w:t>
      </w:r>
      <w:r>
        <w:rPr>
          <w:rFonts w:ascii="UD デジタル 教科書体 NK-R" w:eastAsia="UD デジタル 教科書体 NK-R" w:hAnsi="Times New Roman" w:cs="ＭＳ 明朝" w:hint="eastAsia"/>
          <w:color w:val="000000"/>
          <w:kern w:val="0"/>
          <w:sz w:val="22"/>
        </w:rPr>
        <w:t xml:space="preserve">　　　　　　　　　　　　　　　　　　　　　　　　　　　　　　　</w:t>
      </w:r>
      <w:r w:rsidRPr="00F71E0C">
        <w:rPr>
          <w:rFonts w:ascii="UD デジタル 教科書体 NK-R" w:eastAsia="UD デジタル 教科書体 NK-R" w:hAnsi="Times New Roman" w:cs="ＭＳ 明朝" w:hint="eastAsia"/>
          <w:color w:val="000000"/>
          <w:kern w:val="0"/>
          <w:sz w:val="22"/>
          <w:u w:val="single" w:color="000000"/>
        </w:rPr>
        <w:t xml:space="preserve">保護者氏名　　　</w:t>
      </w:r>
      <w:r>
        <w:rPr>
          <w:rFonts w:ascii="UD デジタル 教科書体 NK-R" w:eastAsia="UD デジタル 教科書体 NK-R" w:hAnsi="Times New Roman" w:cs="ＭＳ 明朝" w:hint="eastAsia"/>
          <w:color w:val="000000"/>
          <w:kern w:val="0"/>
          <w:sz w:val="22"/>
          <w:u w:val="single" w:color="000000"/>
        </w:rPr>
        <w:t xml:space="preserve">　　　　　　　</w:t>
      </w:r>
      <w:r w:rsidRPr="00F71E0C">
        <w:rPr>
          <w:rFonts w:ascii="UD デジタル 教科書体 NK-R" w:eastAsia="UD デジタル 教科書体 NK-R" w:hAnsi="Times New Roman" w:cs="ＭＳ 明朝" w:hint="eastAsia"/>
          <w:color w:val="000000"/>
          <w:kern w:val="0"/>
          <w:sz w:val="22"/>
          <w:u w:val="single" w:color="000000"/>
        </w:rPr>
        <w:t xml:space="preserve">　　　　　　　　</w:t>
      </w:r>
      <w:r w:rsidR="002F45D6">
        <w:rPr>
          <w:rFonts w:ascii="UD デジタル 教科書体 NK-R" w:eastAsia="UD デジタル 教科書体 NK-R" w:hAnsi="Times New Roman" w:cs="ＭＳ 明朝" w:hint="eastAsia"/>
          <w:color w:val="000000"/>
          <w:kern w:val="0"/>
          <w:sz w:val="22"/>
          <w:u w:val="single" w:color="000000"/>
        </w:rPr>
        <w:t xml:space="preserve">　　</w:t>
      </w:r>
      <w:r w:rsidRPr="00F71E0C">
        <w:rPr>
          <w:rFonts w:ascii="UD デジタル 教科書体 NK-R" w:eastAsia="UD デジタル 教科書体 NK-R" w:hAnsi="Times New Roman" w:cs="ＭＳ 明朝" w:hint="eastAsia"/>
          <w:color w:val="000000"/>
          <w:kern w:val="0"/>
          <w:sz w:val="22"/>
          <w:u w:val="single" w:color="000000"/>
        </w:rPr>
        <w:t xml:space="preserve">　　　印</w:t>
      </w:r>
    </w:p>
    <w:p w14:paraId="26521E81"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p>
    <w:p w14:paraId="376906FE"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【留意事項】</w:t>
      </w:r>
    </w:p>
    <w:p w14:paraId="533E06BA"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 xml:space="preserve">　１　登校する際は、本書を学校へ持参してください。</w:t>
      </w:r>
    </w:p>
    <w:p w14:paraId="0D950037"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 xml:space="preserve">　２　待機期間短縮後も、感染者との最終接触日の翌日から７日間が経過するまでは、健康観察を徹底し、少しでも体調異変を感じたら、担任等へ申し出るようお子様へお伝えください。なお、感染症対策（マスクの着用、手洗い等）もお願いします。</w:t>
      </w:r>
    </w:p>
    <w:p w14:paraId="2835EE03"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 xml:space="preserve">　３　感染者との最終接触日の翌日から７日間が経過するまでは、ハイリスク行動（ハイリスク者との接触、ハイリスク施設への訪問、不特定多数の者が集まる飲食・大規模イベントへの参加）はお控えください。</w:t>
      </w:r>
    </w:p>
    <w:p w14:paraId="37F8AD20"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spacing w:val="-6"/>
          <w:kern w:val="0"/>
          <w:sz w:val="22"/>
        </w:rPr>
        <w:t>・ハイリスク者：高齢者や基礎疾患を有するなど感染した場合に重症化リスクが高い</w:t>
      </w:r>
      <w:r w:rsidRPr="00F71E0C">
        <w:rPr>
          <w:rFonts w:ascii="UD デジタル 教科書体 NK-R" w:eastAsia="UD デジタル 教科書体 NK-R" w:hAnsi="Times New Roman" w:cs="ＭＳ 明朝" w:hint="eastAsia"/>
          <w:color w:val="000000"/>
          <w:kern w:val="0"/>
          <w:sz w:val="22"/>
        </w:rPr>
        <w:t>方</w:t>
      </w:r>
    </w:p>
    <w:p w14:paraId="5A167BC4"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r w:rsidRPr="00F71E0C">
        <w:rPr>
          <w:rFonts w:ascii="UD デジタル 教科書体 NK-R" w:eastAsia="UD デジタル 教科書体 NK-R" w:hAnsi="Times New Roman" w:cs="ＭＳ 明朝" w:hint="eastAsia"/>
          <w:color w:val="000000"/>
          <w:kern w:val="0"/>
          <w:sz w:val="22"/>
        </w:rPr>
        <w:t>・ハイリスク施設：ハイリスク者が多く入所・入院する高齢者施設・障害児者施設や医療機関（受診目的は除く）</w:t>
      </w:r>
    </w:p>
    <w:p w14:paraId="2B96F18F" w14:textId="77777777" w:rsidR="00F71E0C" w:rsidRPr="00F71E0C" w:rsidRDefault="00F71E0C" w:rsidP="00F71E0C">
      <w:pPr>
        <w:overflowPunct w:val="0"/>
        <w:textAlignment w:val="baseline"/>
        <w:rPr>
          <w:rFonts w:ascii="UD デジタル 教科書体 NK-R" w:eastAsia="UD デジタル 教科書体 NK-R" w:hAnsi="Times New Roman" w:cs="Times New Roman"/>
          <w:color w:val="000000"/>
          <w:spacing w:val="2"/>
          <w:kern w:val="0"/>
          <w:sz w:val="22"/>
        </w:rPr>
      </w:pPr>
    </w:p>
    <w:p w14:paraId="58BDCF3E" w14:textId="77777777" w:rsidR="00F71E0C" w:rsidRPr="00541AAB" w:rsidRDefault="00F71E0C" w:rsidP="00541AAB">
      <w:pPr>
        <w:jc w:val="center"/>
        <w:rPr>
          <w:rFonts w:ascii="UD デジタル 教科書体 NP-B" w:eastAsia="UD デジタル 教科書体 NP-B"/>
          <w:sz w:val="22"/>
        </w:rPr>
      </w:pPr>
      <w:r w:rsidRPr="00541AAB">
        <w:rPr>
          <w:rFonts w:ascii="UD デジタル 教科書体 NP-B" w:eastAsia="UD デジタル 教科書体 NP-B" w:hAnsi="Times New Roman" w:cs="ＭＳ ゴシック" w:hint="eastAsia"/>
          <w:color w:val="000000"/>
          <w:kern w:val="0"/>
          <w:sz w:val="22"/>
        </w:rPr>
        <w:t>☆本書は、</w:t>
      </w:r>
      <w:r w:rsidRPr="00541AAB">
        <w:rPr>
          <w:rFonts w:ascii="UD デジタル 教科書体 NP-B" w:eastAsia="UD デジタル 教科書体 NP-B" w:hAnsi="Times New Roman" w:cs="ＭＳ ゴシック" w:hint="eastAsia"/>
          <w:bCs/>
          <w:color w:val="000000"/>
          <w:kern w:val="0"/>
          <w:sz w:val="22"/>
          <w:u w:val="single" w:color="000000"/>
        </w:rPr>
        <w:t>保護者等が記入するもの</w:t>
      </w:r>
      <w:r w:rsidRPr="00541AAB">
        <w:rPr>
          <w:rFonts w:ascii="UD デジタル 教科書体 NP-B" w:eastAsia="UD デジタル 教科書体 NP-B" w:hAnsi="Times New Roman" w:cs="ＭＳ ゴシック" w:hint="eastAsia"/>
          <w:color w:val="000000"/>
          <w:kern w:val="0"/>
          <w:sz w:val="22"/>
        </w:rPr>
        <w:t>です。</w:t>
      </w:r>
      <w:r w:rsidRPr="00541AAB">
        <w:rPr>
          <w:rFonts w:ascii="UD デジタル 教科書体 NP-B" w:eastAsia="UD デジタル 教科書体 NP-B" w:hAnsi="Times New Roman" w:cs="ＭＳ ゴシック" w:hint="eastAsia"/>
          <w:color w:val="000000"/>
          <w:kern w:val="0"/>
          <w:sz w:val="22"/>
          <w:u w:val="wave" w:color="000000"/>
        </w:rPr>
        <w:t>保健所や医療機関に記入を求めないでください。</w:t>
      </w:r>
    </w:p>
    <w:sectPr w:rsidR="00F71E0C" w:rsidRPr="00541AAB" w:rsidSect="00541AAB">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C4CC9" w14:textId="77777777" w:rsidR="00EE783F" w:rsidRDefault="00EE783F" w:rsidP="00EE783F">
      <w:r>
        <w:separator/>
      </w:r>
    </w:p>
  </w:endnote>
  <w:endnote w:type="continuationSeparator" w:id="0">
    <w:p w14:paraId="34F577CA" w14:textId="77777777" w:rsidR="00EE783F" w:rsidRDefault="00EE783F" w:rsidP="00EE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C7EAB" w14:textId="77777777" w:rsidR="00EE783F" w:rsidRDefault="00EE783F" w:rsidP="00EE783F">
      <w:r>
        <w:separator/>
      </w:r>
    </w:p>
  </w:footnote>
  <w:footnote w:type="continuationSeparator" w:id="0">
    <w:p w14:paraId="753BFFAE" w14:textId="77777777" w:rsidR="00EE783F" w:rsidRDefault="00EE783F" w:rsidP="00EE7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0C"/>
    <w:rsid w:val="00047C77"/>
    <w:rsid w:val="002F45D6"/>
    <w:rsid w:val="00541AAB"/>
    <w:rsid w:val="00DE08AF"/>
    <w:rsid w:val="00EE783F"/>
    <w:rsid w:val="00F71E0C"/>
    <w:rsid w:val="1526AF0D"/>
    <w:rsid w:val="362BC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52590"/>
  <w15:chartTrackingRefBased/>
  <w15:docId w15:val="{2C7C5CF1-E0DB-4AF2-BFA9-F982571E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83F"/>
    <w:pPr>
      <w:tabs>
        <w:tab w:val="center" w:pos="4252"/>
        <w:tab w:val="right" w:pos="8504"/>
      </w:tabs>
      <w:snapToGrid w:val="0"/>
    </w:pPr>
  </w:style>
  <w:style w:type="character" w:customStyle="1" w:styleId="a4">
    <w:name w:val="ヘッダー (文字)"/>
    <w:basedOn w:val="a0"/>
    <w:link w:val="a3"/>
    <w:uiPriority w:val="99"/>
    <w:rsid w:val="00EE783F"/>
  </w:style>
  <w:style w:type="paragraph" w:styleId="a5">
    <w:name w:val="footer"/>
    <w:basedOn w:val="a"/>
    <w:link w:val="a6"/>
    <w:uiPriority w:val="99"/>
    <w:unhideWhenUsed/>
    <w:rsid w:val="00EE783F"/>
    <w:pPr>
      <w:tabs>
        <w:tab w:val="center" w:pos="4252"/>
        <w:tab w:val="right" w:pos="8504"/>
      </w:tabs>
      <w:snapToGrid w:val="0"/>
    </w:pPr>
  </w:style>
  <w:style w:type="character" w:customStyle="1" w:styleId="a6">
    <w:name w:val="フッター (文字)"/>
    <w:basedOn w:val="a0"/>
    <w:link w:val="a5"/>
    <w:uiPriority w:val="99"/>
    <w:rsid w:val="00EE7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金城さやか</dc:creator>
  <cp:keywords/>
  <dc:description/>
  <cp:lastModifiedBy>亀島康右</cp:lastModifiedBy>
  <cp:revision>2</cp:revision>
  <cp:lastPrinted>2022-06-07T00:48:00Z</cp:lastPrinted>
  <dcterms:created xsi:type="dcterms:W3CDTF">2022-06-08T06:12:00Z</dcterms:created>
  <dcterms:modified xsi:type="dcterms:W3CDTF">2022-06-08T06:12:00Z</dcterms:modified>
</cp:coreProperties>
</file>